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4"/>
          <w:szCs w:val="24"/>
          <w:lang w:val="en-US" w:eastAsia="en-US" w:bidi="en-US"/>
        </w:rPr>
      </w:pPr>
      <w:r>
        <w:rPr>
          <w:rFonts w:ascii="Arial" w:hAnsi="Arial" w:eastAsia="Arial" w:cs="Arial"/>
          <w:b/>
          <w:bCs/>
          <w:sz w:val="32"/>
          <w:szCs w:val="32"/>
          <w:lang w:val="en-US" w:eastAsia="en-US" w:bidi="en-US"/>
        </w:rPr>
        <w:t xml:space="preserve">Disgrifiad Swydd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4"/>
          <w:szCs w:val="24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866"/>
      </w:tblGrid>
      <w:tr>
        <w:trPr>
          <w:trHeight w:val="40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Teitl y Swydd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b/>
                <w:bCs/>
                <w:lang w:val="cy-GB" w:eastAsia="cy-GB" w:bidi="cy-GB"/>
              </w:rPr>
              <w:t xml:space="preserve">Darlithydd mewn Gwleidyddiaeth - </w:t>
            </w:r>
            <w:r>
              <w:rPr>
                <w:lang w:val="cy-GB" w:eastAsia="cy-GB" w:bidi="cy-GB"/>
              </w:rPr>
              <w:t xml:space="preserve">Addysgu ac Ymchwil</w:t>
            </w:r>
          </w:p>
        </w:tc>
      </w:tr>
      <w:tr>
        <w:trPr>
          <w:trHeight w:val="413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Ysgol/Adran/Coleg</w:t>
            </w:r>
          </w:p>
        </w:tc>
        <w:tc>
          <w:tcPr>
            <w:tcW w:w="686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</w:p>
        </w:tc>
      </w:tr>
      <w:tr>
        <w:trPr>
          <w:trHeight w:val="419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Gradd y Swydd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6</w:t>
            </w:r>
          </w:p>
        </w:tc>
      </w:tr>
      <w:tr>
        <w:trPr>
          <w:trHeight w:val="419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Llwybr Gyrfaol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lang w:val="cy-GB" w:eastAsia="cy-GB" w:bidi="cy-GB"/>
              </w:rPr>
              <w:t xml:space="preserve">Addysgu ac Ymchwil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US" w:eastAsia="en-US" w:bidi="en-US"/>
        </w:rPr>
      </w:pPr>
      <w:r>
        <w:rPr>
          <w:rFonts w:ascii="Arial" w:hAnsi="Arial" w:eastAsia="Arial" w:cs="Arial"/>
          <w:b/>
          <w:bCs/>
          <w:lang w:val="en-US" w:eastAsia="en-US" w:bidi="en-US"/>
        </w:rPr>
        <w:t xml:space="preserve">Prif swyddogaeth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c>
          <w:tcPr>
            <w:tcW w:w="924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Cyflawni addysgu o ansawdd uchel sy’n seiliedig ar ymchwil ar lefel israddedig ac ôl-raddedig. Cyfrannu at broffil ymchwil yr Adran a’r Ysgol drwy ymrwymo i gynnal ymchwil sy'n arwain at gyhoeddi gwaith o safon uchel mewn cyfnodolion ag mewn gweisg academaidd. Anelu at ragoriaeth mewn ymchwil ac wrth addysgu ac ysbrydoli eraill i wneud yr un peth.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sz w:val="20"/>
          <w:szCs w:val="20"/>
          <w:lang w:val="cy-GB" w:eastAsia="cy-GB" w:bidi="cy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US" w:eastAsia="en-US" w:bidi="en-US"/>
        </w:rPr>
      </w:pPr>
      <w:r>
        <w:rPr>
          <w:rFonts w:ascii="Arial" w:hAnsi="Arial" w:eastAsia="Arial" w:cs="Arial"/>
          <w:b/>
          <w:bCs/>
          <w:lang w:val="en-US" w:eastAsia="en-US" w:bidi="en-US"/>
        </w:rPr>
        <w:t xml:space="preserve">Prif Ddyletswyddau a Chyfrifoldebau</w:t>
      </w: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c>
          <w:tcPr>
            <w:tcW w:w="924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b/>
                <w:bCs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cy-GB" w:eastAsia="cy-GB" w:bidi="cy-GB"/>
              </w:rPr>
              <w:t xml:space="preserve">Ymchwil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Cynnal ymchwil mewn Gwyddor Gwleidyddiaeth – yn enwedig ym meysydd ymddygiad gwleidyddol meintiol, seicoleg wleidyddol, a/neu farn y cyhoedd, gyda diddordeb arbennig mewn ymddygiad etholiadol mewn systemau aml-lefel – a chyfrannu at berfformiad ymchwil cyffredinol yr ysgol a’r brifysgol trwy gynhyrchion megis ceisiadau am nawdd, cyhoeddi erthyglau mewn cyfnodolion academaidd, cynadleddau a/neu allbynnau ymchwil eraill, a denu a goruchwylio myfyrwyr ymchwil ôl-raddedig.  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Datblygu amcanion ymchwil a chynigion ar gyfer prosiectau ymchwil annibynnol neu ar y cyd, gan gynnwys ceisiadau am gyllid.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Cyflwyno papurau mewn cynadleddau/seminarau, yn lleol ac yn genedlaethol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Cymryd rhan yng ngweithgareddau ymchwil yr Ysgol a chyfrannu at o leiaf un o'r cytsêr ymchwil rhyngddisgyblaethol.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 w:eastAsia="cy-GB" w:bidi="cy-GB"/>
              </w:rPr>
              <w:t xml:space="preserve">Addysgu 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Cynllunio a chyflwyno rhaglenni addysgu ar gyfer cyrsiau a chyfrannu at y gwaith o ddatblygu modiwlau, a hynny’n rhan o dîm modiwl 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Cymryd rhan mewn gweithgareddau ysgolheigaidd eraill, gan gynnwys gwneud gwaith sy’n gysylltiedig ag arholiadau (gosod a marcio papurau a rhoi adborth adeiladol i fyfyrwyr), cyflawni dyletswyddau gweinyddol, gwasanaethu ar bwyllgorau a rhoi cymorth bugeiliol i fyfyrwyr y Brifysgol 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Ysbrydoli israddedigion ac ôl-raddedigion dan arweiniad mentor/arweinydd modiwl a datblygu sgiliau ar gyfer asesu a rhoi adborth adeiladol i fyfyrwyr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Goruchwylio gwaith myfyrwyr, gan gynnwys goruchwylio israddedigion a myfyrwyr sy’n astudio ar gyfer gradd meistr a chyd-oruchwylio myfyrwyr ymchwil ôl-raddedig.</w:t>
            </w:r>
          </w:p>
          <w:p>
            <w:pPr>
              <w:pStyle w:val="ListParagraph"/>
              <w:widowControl w:val="on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Bod yn Diwtor Personol a rhoi cymorth bugeiliol i fyfyrwyr.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 w:eastAsia="cy-GB" w:bidi="cy-GB"/>
              </w:rPr>
              <w:t xml:space="preserve">Arall</w:t>
            </w:r>
          </w:p>
          <w:p>
            <w:pPr>
              <w:pStyle w:val="ListParagraph"/>
              <w:widowControl w:val="on"/>
              <w:numPr>
                <w:ilvl w:val="0"/>
                <w:numId w:val="2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Ymgysylltu’n effeithiol â chyrff diwydiannol, masnachol a chyhoeddus, sefydliadau proffesiynol, sefydliadau academaidd eraill ac ati, yn rhanbarthol ac yn genedlaethol er mwyn codi proffil yr Ysgol, meithrin cysylltiadau strategol werthfawr a nodi cyfleoedd i gydweithio ar amrywiaeth o weithgareddau – mae disgwyl i'r gweithgareddau hyn gyfrannu at waith yr ysgol a gwella ei phroffil rhanbarthol a chenedlaethol.</w:t>
            </w:r>
          </w:p>
          <w:p>
            <w:pPr>
              <w:pStyle w:val="ListParagraph"/>
              <w:widowControl w:val="on"/>
              <w:numPr>
                <w:ilvl w:val="0"/>
                <w:numId w:val="2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Datblygu'n bersonol ac yn broffesiynol mewn ffyrdd addas a fydd yn gwella eich perfformiad yn Ddarlithydd.</w:t>
            </w:r>
          </w:p>
          <w:p>
            <w:pPr>
              <w:pStyle w:val="ListParagraph"/>
              <w:widowControl w:val="on"/>
              <w:numPr>
                <w:ilvl w:val="0"/>
                <w:numId w:val="2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Cyfrannu at weinyddiaeth a gweithgareddau'r ysgol er mwyn hyrwyddo'r ysgol a'i gwaith ledled y Brifysgol a thu hwnt.</w:t>
            </w:r>
          </w:p>
          <w:p>
            <w:pPr>
              <w:pStyle w:val="ListParagraph"/>
              <w:widowControl w:val="on"/>
              <w:numPr>
                <w:ilvl w:val="0"/>
                <w:numId w:val="2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60" w:line="278" w:lineRule="auto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Unrhyw ddyletswyddau eraill nad ydynt wedi’u cynnwys uchod, ond sy’n cyd-fynd â’r rôl.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Arial" w:hAnsi="Arial" w:eastAsia="Arial" w:cs="Arial"/>
                <w:b/>
                <w:bCs/>
                <w:sz w:val="20"/>
                <w:szCs w:val="20"/>
                <w:lang w:val="cy-GB" w:eastAsia="cy-GB" w:bidi="cy-GB"/>
              </w:rPr>
            </w:pP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sz w:val="20"/>
          <w:szCs w:val="20"/>
          <w:lang w:val="cy-GB" w:eastAsia="cy-GB" w:bidi="cy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Arial" w:hAnsi="Arial" w:eastAsia="Arial" w:cs="Arial"/>
          <w:sz w:val="20"/>
          <w:szCs w:val="20"/>
          <w:lang w:val="cy-GB" w:eastAsia="cy-GB" w:bidi="cy-GB"/>
        </w:rPr>
      </w:pPr>
      <w:r>
        <w:rPr>
          <w:rFonts w:ascii="Arial" w:hAnsi="Arial" w:eastAsia="Arial" w:cs="Arial"/>
          <w:sz w:val="20"/>
          <w:szCs w:val="20"/>
          <w:lang w:val="cy-GB" w:eastAsia="cy-GB" w:bidi="cy-GB"/>
        </w:rPr>
        <w:t xml:space="preserve">Polisi Prifysgol Caerdydd yw defnyddio manyleb yr unigolyn fel offeryn allweddol wrth ddethol pobl ar gyfer y rhestr fer. Dylai ymgeiswyr ddangos tystiolaeth eu bod yn bodloni'r HOLL Feini Prawf Hanfodol, yn ogystal â'r rhai Dymunol, lle bo'n berthnasol.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Arial" w:hAnsi="Arial" w:eastAsia="Arial" w:cs="Arial"/>
          <w:sz w:val="20"/>
          <w:szCs w:val="20"/>
          <w:lang w:val="cy-GB" w:eastAsia="cy-GB" w:bidi="cy-GB"/>
        </w:rPr>
      </w:pPr>
      <w:r>
        <w:rPr>
          <w:rFonts w:ascii="Arial" w:hAnsi="Arial" w:eastAsia="Arial" w:cs="Arial"/>
          <w:sz w:val="20"/>
          <w:szCs w:val="20"/>
          <w:lang w:val="cy-GB" w:eastAsia="cy-GB" w:bidi="cy-GB"/>
        </w:rPr>
        <w:t xml:space="preserve">Gofynnwn i chi gyflwyno tystiolaeth ysgrifenedig o sut rydych chi'n bodloni pob un o'r meini prawf hanfodol yn y Fanyleb Person (a lle bo'n bosibl y meini prawf dymunol), gan ddefnyddio'r un drefn/rhifo ag y maent yn ymddangos ynddi. Cadwch y ffeil fel 'Enw_16844BR_Dogfen Gefnogol' wrth uwchlwytho'ch atodiad er mwyn iddo allu cael ei adnabod yn hawdd.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Arial" w:hAnsi="Arial" w:eastAsia="Arial" w:cs="Arial"/>
          <w:sz w:val="20"/>
          <w:szCs w:val="20"/>
          <w:lang w:val="cy-GB" w:eastAsia="cy-GB" w:bidi="cy-GB"/>
        </w:rPr>
      </w:pPr>
      <w:r>
        <w:rPr>
          <w:rFonts w:ascii="Arial" w:hAnsi="Arial" w:eastAsia="Arial" w:cs="Arial"/>
          <w:sz w:val="20"/>
          <w:szCs w:val="20"/>
          <w:lang w:val="cy-GB" w:eastAsia="cy-GB" w:bidi="cy-GB"/>
        </w:rPr>
        <w:t xml:space="preserve">Noder: ni fydd llunio rhestr fer yn mynd rhagddo os nad yw tystiolaeth bod unrhyw un o'r meini prawf hanfodol wedi'i fodloni.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cy-GB" w:eastAsia="cy-GB" w:bidi="cy-GB"/>
        </w:rPr>
      </w:pPr>
    </w:p>
    <w:p>
      <w:pPr>
        <w:pStyle w:val="Normal"/>
        <w:widowControl w:val="o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cy-GB" w:eastAsia="cy-GB" w:bidi="cy-GB"/>
        </w:rPr>
      </w:pPr>
      <w:r>
        <w:rPr>
          <w:rFonts w:ascii="Arial" w:hAnsi="Arial" w:eastAsia="Arial" w:cs="Arial"/>
          <w:b/>
          <w:bCs/>
          <w:lang w:val="cy-GB" w:eastAsia="cy-GB" w:bidi="cy-GB"/>
        </w:rPr>
        <w:t xml:space="preserve">Manyleb yr Unigolyn </w:t>
      </w: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rPr>
          <w:trHeight w:val="455" w:hRule="atLeast"/>
        </w:trPr>
        <w:tc>
          <w:tcPr>
            <w:tcW w:w="9242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  <w:t xml:space="preserve">Meini Prawf Hanfodol (hyd at 10)</w:t>
            </w:r>
          </w:p>
        </w:tc>
      </w:tr>
      <w:tr>
        <w:tc>
          <w:tcPr>
            <w:tcW w:w="924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  <w:t xml:space="preserve">Cymwysterau ac Addysg</w:t>
            </w:r>
          </w:p>
          <w:p>
            <w:pPr>
              <w:pStyle w:val="ListParagraph"/>
              <w:widowControl w:val="on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20" w:hanging="360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Gradd ôl-raddedig ar lefel PhD mewn pwnc cysylltiedig, neu brofiad diwydiannol perthnasol.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  <w:t xml:space="preserve">Gwybodaeth, Sgiliau a Phrofiad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Arbenigedd a phortffolio diamheuol o ymchwil a/neu brofiad diwydiannol perthnasol mewn ymddygiad gwleidyddol meintiol, seicoleg wleidyddol, a/neu farn y cyhoedd, gyda diddordeb arbennig mewn ymddygiad etholiadol mewn systemau aml-lefel.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Profiad perthnasol gyda hyfedredd uwch wrth ddefnyddio pecynnau meddalwedd ystadegol fel Stata, R, a/neu Python.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Profiad o addysgu ar lefel israddedig/ôl-raddedig.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Gwybodaeth am statws cyfredol gwaith ymchwil yn y maes(au) arbenigol a nodwyd yn (2) uchod.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Gallu amlwg i gyhoeddi ymchwil mewn cyfnodolion cenedlaethol a/neu sicrhau cynhyrchion ymchwil eraill.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Gallu amlwg i fod yn llwyddiannus mewn cyllid ymchwil cystadleuol.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 gallu i gyfrannu at y gwaith o gyflwyno’r modiwlau sy’n rhan o raglenni addysgu’r ysgol a’u datblygu’n barhaus.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  <w:lang w:val="cy-GB" w:eastAsia="cy-GB" w:bidi="cy-GB"/>
              </w:rPr>
              <w:t xml:space="preserve">Sgiliau Bugeiliol, Cyfathrebu a Gweithio’n Rhan o Dîm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 gallu diamheuol i gyfathrebu'n effeithiol ac yn argyhoeddiadol.</w:t>
            </w:r>
          </w:p>
          <w:p>
            <w:pPr>
              <w:pStyle w:val="ListParagraph"/>
              <w:widowControl w:val="on"/>
              <w:numPr>
                <w:ilvl w:val="0"/>
                <w:numId w:val="4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 gallu i gynnig cymorth bugeiliol priodol i fyfyrwyr, gwerthfawrogi anghenion myfyrwyr unigol a’u hamgylchiadau a bod yn diwtor personol iddynt.</w:t>
            </w:r>
          </w:p>
        </w:tc>
      </w:tr>
      <w:tr>
        <w:trPr>
          <w:trHeight w:val="433" w:hRule="atLeast"/>
        </w:trPr>
        <w:tc>
          <w:tcPr>
            <w:tcW w:w="9242" w:type="dxa"/>
            <w:shd w:val="clear" w:color="auto" w:fill="auto"/>
            <w:vAlign w:val="center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it-IT" w:eastAsia="it-IT" w:bidi="it-IT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it-IT" w:eastAsia="it-IT" w:bidi="it-IT"/>
              </w:rPr>
              <w:t xml:space="preserve">Meini Prawf Dymunol (os yn briodol)</w:t>
            </w:r>
          </w:p>
        </w:tc>
      </w:tr>
      <w:tr>
        <w:tc>
          <w:tcPr>
            <w:tcW w:w="9242" w:type="dxa"/>
            <w:shd w:val="clear" w:color="auto" w:fill="auto"/>
            <w:vAlign w:val="top"/>
          </w:tcPr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it-IT" w:eastAsia="it-IT" w:bidi="it-IT"/>
              </w:rPr>
            </w:pP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Y gallu i gyfathrebu yn Gymraeg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Profiad o weithio gyda dyluniadau arbrofol a/neu ddata arolwg hydredol ar raddfa fawr.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Tystiolaeth o gydweithio neu gysylltiadau â sefydliadau anacademaidd yn y sectorau preifat, cyhoeddus neu drydydd sector.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Gallu amlwg i weithio heb oruchwyliaeth agos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Gallu diamheuol i addasu i ofynion newidiol byd Addysg Uwch.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Tystiolaeth o’r gallu i gymryd rhan mewn rhwydweithiau mewnol ac allanol, eu datblygu a’u defnyddio, a hynny i wella gweithgareddau addysgu ac ymchwil yr Ysgol.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Parodrwydd i ysgwyddo cyfrifoldeb dros waith gweinyddol academaidd.</w:t>
            </w:r>
          </w:p>
          <w:p>
            <w:pPr>
              <w:pStyle w:val="ListParagraph"/>
              <w:widowControl w:val="on"/>
              <w:numPr>
                <w:ilvl w:val="0"/>
                <w:numId w:val="5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/>
              <w:ind w:left="714" w:hanging="357"/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 w:eastAsia="cy-GB" w:bidi="cy-GB"/>
              </w:rPr>
              <w:t xml:space="preserve">Cymhwyster/cymwysterau proffesiynol perthnasol. 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</w:p>
          <w:p>
            <w:pPr>
              <w:pStyle w:val="Normal"/>
              <w:widowControl w:val="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00" w:line="276" w:lineRule="auto"/>
              <w:rPr>
                <w:rFonts w:ascii="Arial" w:hAnsi="Arial" w:eastAsia="Arial" w:cs="Arial"/>
                <w:sz w:val="20"/>
                <w:szCs w:val="20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rFonts w:ascii="Arial" w:hAnsi="Arial" w:eastAsia="Arial" w:cs="Arial"/>
          <w:b/>
          <w:bCs/>
          <w:lang w:val="en-US" w:eastAsia="en-US" w:bidi="en-US"/>
        </w:rPr>
      </w:pPr>
      <w:r>
        <w:rPr>
          <w:rFonts w:ascii="Arial" w:hAnsi="Arial" w:eastAsia="Arial" w:cs="Arial"/>
          <w:b/>
          <w:bCs/>
          <w:lang w:val="en-US" w:eastAsia="en-US" w:bidi="en-US"/>
        </w:rPr>
        <w:t xml:space="preserve">Gwybodaeth ychwanegol</w:t>
      </w: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>
        <w:tc>
          <w:tcPr>
            <w:tcW w:w="924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lang w:val="en-US" w:eastAsia="en-US" w:bidi="en-US"/>
              </w:rPr>
            </w:pPr>
          </w:p>
        </w:tc>
      </w:tr>
    </w:tbl>
    <w:p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9" w:lineRule="exact"/>
        <w:ind w:left="0" w:right="5629"/>
        <w:jc w:val="both"/>
        <w:rPr>
          <w:sz w:val="22"/>
          <w:szCs w:val="22"/>
          <w:lang w:val="en-US" w:eastAsia="en-US" w:bidi="en-US"/>
        </w:rPr>
      </w:pPr>
    </w:p>
    <w:sectPr>
      <w:footerReference w:type="default" r:id="rId00005"/>
      <w:pgSz w:w="11904" w:h="16840"/>
      <w:pgMar w:top="1340" w:right="1320" w:bottom="860" w:left="1340" w:header="0" w:footer="66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Normal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exact"/>
      <w:rPr>
        <w:sz w:val="20"/>
        <w:szCs w:val="20"/>
        <w:lang w:val="en-US" w:eastAsia="en-US" w:bidi="en-US"/>
      </w:rPr>
    </w:pPr>
    <w:r>
      <w:pict>
        <v:shape id="Text Box 1" coordsize="21600,21600" o:spt="202" path="m,l,21600r21600,l21600,xe" fillcolor="#FFFFFF" stroked="f" strokeweight="0" style="width:173.15pt;height:16.3pt;position:absolute;margin-left:71pt;margin-top:804.5pt;z-index:-251657216;mso-wrap-distance-right:114300;mso-wrap-distance-left:114300;mso-position-horizontal-relative:page;mso-position-vertical-relative:page;">
          <v:fill opacity="0"/>
          <v:stroke joinstyle="miter"/>
          <v:path gradientshapeok="t" o:connecttype="rect"/>
          <v:textbox inset="0pt,0pt,0pt,0pt">
            <w:txbxContent>
              <w:p>
                <w:pPr>
                  <w:pStyle w:val="Normal"/>
                  <w:tabs>
                    <w:tab w:val="left" w:pos="2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182" w:lineRule="exact"/>
                  <w:ind w:left="20"/>
                  <w:rPr>
                    <w:rFonts w:ascii="Arial" w:hAnsi="Arial" w:eastAsia="Arial" w:cs="Arial"/>
                    <w:sz w:val="16"/>
                    <w:szCs w:val="16"/>
                    <w:lang w:val="en-US" w:eastAsia="en-US" w:bidi="en-US"/>
                  </w:rPr>
                </w:pPr>
              </w:p>
            </w:txbxContent>
          </v:textbox>
          <w10:wrap type="none"/>
        </v:shape>
      </w:pict>
    </w:r>
  </w:p>
</w:ft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14" w:hanging="357"/>
        <w:tabs>
          <w:tab w:val="num" w:pos="714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pPr>
        <w:ind w:left="714" w:hanging="357"/>
        <w:tabs>
          <w:tab w:val="num" w:pos="714"/>
        </w:tabs>
      </w:pPr>
      <w:rPr>
        <w:rFonts w:hint="default" w:ascii="Arial" w:hAnsi="Arial" w:eastAsia="Arial" w:cs="Aria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suff w:val="tab"/>
        <w:lvlText w:val="%1."/>
        <w:pPr>
          <w:ind w:left="714" w:hanging="357"/>
          <w:tabs>
            <w:tab w:val="num" w:pos="714"/>
          </w:tabs>
        </w:pPr>
        <w:rPr>
          <w:rFonts w:hint="default" w:ascii="Arial" w:hAnsi="Arial" w:eastAsia="Arial" w:cs="Arial"/>
          <w:b w:val="off"/>
          <w:i w:val="off"/>
          <w:strike w:val="off"/>
          <w:color w:val="auto"/>
          <w:position w:val="0"/>
          <w:sz w:val="20"/>
          <w:u w:val="none"/>
          <w:shd w:val="clear" w:color="auto" w:fill="auto"/>
        </w:rPr>
      </w:lvl>
    </w:lvlOverride>
  </w:num>
  <w:num w:numId="5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ff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US" w:eastAsia="en-US" w:bidi="en-US"/>
    </w:rPr>
  </w:style>
  <w:style w:type="paragraph" w:styleId="Heading1">
    <w:name w:val="heading 1"/>
    <w:basedOn w:val="Normal"/>
    <w:next w:val="Heading1"/>
    <w:qFormat/>
    <w:pPr>
      <w:ind w:left="100"/>
      <w:outlineLvl w:val="0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Heading2">
    <w:name w:val="heading 2"/>
    <w:basedOn w:val="Normal"/>
    <w:next w:val="Heading2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BodyText">
    <w:name w:val="Body Text"/>
    <w:basedOn w:val="Normal"/>
    <w:next w:val="BodyText"/>
    <w:qFormat/>
    <w:pPr>
      <w:ind w:left="100"/>
    </w:pPr>
    <w:rPr>
      <w:rFonts w:ascii="Arial" w:hAnsi="Arial" w:eastAsia="Arial" w:cs="Arial"/>
      <w:sz w:val="24"/>
      <w:szCs w:val="24"/>
      <w:lang w:val="en-US" w:eastAsia="en-US" w:bidi="en-US"/>
    </w:rPr>
  </w:style>
  <w:style w:type="paragraph" w:styleId="ListParagraph">
    <w:name w:val="List Paragraph"/>
    <w:basedOn w:val="Normal"/>
    <w:next w:val="ListParagraph"/>
    <w:qFormat/>
    <w:pPr/>
    <w:rPr>
      <w:lang w:val="en-US" w:eastAsia="en-US" w:bidi="en-US"/>
    </w:rPr>
  </w:style>
  <w:style w:type="paragraph" w:styleId="Table Paragraph" w:customStyle="1">
    <w:name w:val="Table Paragraph"/>
    <w:basedOn w:val="Normal"/>
    <w:next w:val="Table Paragraph"/>
    <w:qFormat/>
    <w:pPr/>
    <w:rPr>
      <w:lang w:val="en-US" w:eastAsia="en-US" w:bidi="en-US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>
      <w:lang w:val="en-US" w:eastAsia="en-US" w:bidi="en-US"/>
    </w:rPr>
  </w:style>
  <w:style w:type="character" w:styleId="Header Char" w:customStyle="1">
    <w:name w:val="Header Char"/>
    <w:qFormat/>
    <w:rPr>
      <w:rtl w:val="off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>
      <w:lang w:val="en-US" w:eastAsia="en-US" w:bidi="en-US"/>
    </w:rPr>
  </w:style>
  <w:style w:type="character" w:styleId="Footer Char" w:customStyle="1">
    <w:name w:val="Footer Char"/>
    <w:qFormat/>
    <w:rPr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oter" Target="footer0001.xml"/>
	<Relationship Id="rId00006" Type="http://schemas.openxmlformats.org/officeDocument/2006/relationships/numbering" Target="numbering.xml"/>
	<Relationship Id="rId00007" Type="http://schemas.openxmlformats.org/officeDocument/2006/relationships/fontTable" Target="fontTable.xml"/>
	<Relationship Id="rId00008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saghcr</dc:creator>
  <dcterms:created xsi:type="dcterms:W3CDTF">2026-07-01T13:25:00Z</dcterms:created>
</cp:coreProperties>
</file>