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cy-GB" w:eastAsia="cy-GB" w:bidi="cy-GB"/>
        </w:rPr>
      </w:pPr>
      <w:r>
        <w:rPr>
          <w:rFonts w:ascii="Arial" w:hAnsi="Arial" w:eastAsia="Arial" w:cs="Arial"/>
          <w:lang w:val="cy-GB" w:eastAsia="cy-GB" w:bidi="cy-GB"/>
        </w:rPr>
        <w:t xml:space="preserve">Disgrifiad o’r Swydd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cy-GB" w:eastAsia="cy-GB" w:bidi="cy-GB"/>
        </w:rPr>
      </w:pPr>
    </w:p>
    <w:tbl>
      <w:tblPr>
        <w:tblW w:w="0" w:type="auto"/>
        <w:jc w:val="left"/>
        <w:tblInd w:w="0" w:type="dxa"/>
        <w:tblBorders>
          <w:top w:val="none"/>
          <w:left w:val="none"/>
          <w:bottom w:val="none"/>
          <w:right w:val="none"/>
          <w:insideH w:val="none"/>
          <w:insideV w:val="none"/>
        </w:tblBorders>
        <w:tblLayout w:type="fixed"/>
        <w:tblCellMar>
          <w:top w:w="0" w:type="dxa"/>
          <w:left w:w="0" w:type="dxa"/>
          <w:bottom w:w="0" w:type="dxa"/>
          <w:right w:w="0" w:type="dxa"/>
        </w:tblCellMar>
      </w:tblPr>
      <w:tblGrid>
        <w:gridCol w:w="6000"/>
      </w:tblGrid>
      <w:tr>
        <w:tc>
          <w:tcPr>
            <w:tcW w:w="6000" w:type="dxa"/>
            <w:shd w:val="clear" w:color="auto" w:fill="auto"/>
            <w:vAlign w:val="bottom"/>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cy-GB" w:eastAsia="cy-GB" w:bidi="cy-GB"/>
              </w:rPr>
            </w:pPr>
            <w:r>
              <w:rPr>
                <w:rFonts w:ascii="Arial" w:hAnsi="Arial" w:eastAsia="Arial" w:cs="Arial"/>
                <w:b/>
                <w:bCs/>
                <w:lang w:val="cy-GB" w:eastAsia="cy-GB" w:bidi="cy-GB"/>
              </w:rPr>
              <w:t xml:space="preserve">Prif Swyddogaeth</w:t>
              <w:br w:type="textWrapping"/>
            </w:r>
          </w:p>
        </w:tc>
      </w:tr>
    </w:tbl>
    <w:p>
      <w:pPr>
        <w:pStyle w:val="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4"/>
          <w:szCs w:val="24"/>
          <w:lang w:val="cy-GB" w:eastAsia="cy-GB" w:bidi="cy-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lang w:val="cy-GB" w:eastAsia="cy-GB" w:bidi="cy-GB"/>
        </w:rPr>
      </w:pPr>
      <w:r>
        <w:rPr>
          <w:rFonts w:ascii="Arial" w:hAnsi="Arial" w:eastAsia="Arial" w:cs="Arial"/>
          <w:lang w:val="cy-GB" w:eastAsia="cy-GB" w:bidi="cy-GB"/>
        </w:rPr>
        <w:t xml:space="preserve">Cynnal ymchwil ym </w:t>
      </w:r>
      <w:r>
        <w:rPr>
          <w:rFonts w:ascii="Arial" w:hAnsi="Arial" w:eastAsia="Arial" w:cs="Arial"/>
          <w:shd w:val="clear" w:color="auto" w:fill="83CAEB"/>
          <w:lang w:val="cy-GB" w:eastAsia="cy-GB" w:bidi="cy-GB"/>
        </w:rPr>
        <w:t xml:space="preserve">maes datblygu a bioddelweddu microsgopeg amlffotonau</w:t>
      </w:r>
      <w:r>
        <w:rPr>
          <w:rFonts w:ascii="Arial" w:hAnsi="Arial" w:eastAsia="Arial" w:cs="Arial"/>
          <w:lang w:val="cy-GB" w:eastAsia="cy-GB" w:bidi="cy-GB"/>
        </w:rPr>
        <w:t xml:space="preserve"> a chyfrannu at berfformiad ymchwil cyffredinol yr Ysgol a'r Brifysgol, gan gyflawni ymchwil a fydd yn arwain at gyhoeddi ymchwil o safon. Dilyn rhagoriaeth mewn ymchwil ac ysbrydoli eraill i wneud yr un fath. </w:t>
      </w:r>
    </w:p>
    <w:p>
      <w:pPr>
        <w:pStyle w:val="Normal"/>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cy-GB" w:eastAsia="cy-GB" w:bidi="cy-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cy-GB" w:eastAsia="cy-GB" w:bidi="cy-GB"/>
        </w:rPr>
      </w:pPr>
      <w:r>
        <w:rPr>
          <w:rFonts w:ascii="Arial" w:hAnsi="Arial" w:eastAsia="Arial" w:cs="Arial"/>
          <w:lang w:val="cy-GB" w:eastAsia="cy-GB" w:bidi="cy-GB"/>
        </w:rPr>
        <w:t xml:space="preserve">Ymchwil </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jc w:val="both"/>
        <w:rPr>
          <w:rFonts w:ascii="Arial" w:hAnsi="Arial" w:eastAsia="Arial" w:cs="Arial"/>
          <w:b/>
          <w:bCs/>
          <w:lang w:val="cy-GB" w:eastAsia="cy-GB" w:bidi="cy-GB"/>
        </w:rPr>
      </w:pPr>
      <w:r>
        <w:rPr>
          <w:rFonts w:ascii="Arial" w:hAnsi="Arial" w:eastAsia="Arial" w:cs="Arial"/>
          <w:lang w:val="cy-GB" w:eastAsia="cy-GB" w:bidi="cy-GB"/>
        </w:rPr>
        <w:t xml:space="preserve">Cynnal ymchwil ym maes </w:t>
      </w:r>
      <w:r>
        <w:rPr>
          <w:rFonts w:ascii="Arial" w:hAnsi="Arial" w:eastAsia="Arial" w:cs="Arial"/>
          <w:shd w:val="clear" w:color="auto" w:fill="83CAEB"/>
          <w:lang w:val="cy-GB" w:eastAsia="cy-GB" w:bidi="cy-GB"/>
        </w:rPr>
        <w:t xml:space="preserve">datblygu a bioddelweddu microsgopeg amlffotonau</w:t>
      </w:r>
      <w:r>
        <w:rPr>
          <w:rFonts w:ascii="Arial" w:hAnsi="Arial" w:eastAsia="Arial" w:cs="Arial"/>
          <w:lang w:val="cy-GB" w:eastAsia="cy-GB" w:bidi="cy-GB"/>
        </w:rPr>
        <w:t xml:space="preserve"> a chyfrannu at chyfrannu at berfformiad ymchwil cyffredinol yr Ysgol a'r Brifysgol drwy greu allbynnau y gellir eu mesur gan gynnwys gwneud ceisiadau am gyllid, cyhoeddi mewn cynadleddau a chyfnodolion academaidd cenedlaethol, a recriwtio a goruchwylio myfyrwyr ymchwil ôl-raddedig.  </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jc w:val="both"/>
        <w:rPr>
          <w:rFonts w:ascii="Arial" w:hAnsi="Arial" w:eastAsia="Arial" w:cs="Arial"/>
          <w:b/>
          <w:bCs/>
          <w:lang w:val="cy-GB" w:eastAsia="cy-GB" w:bidi="cy-GB"/>
        </w:rPr>
      </w:pPr>
      <w:r>
        <w:rPr>
          <w:rFonts w:ascii="Arial" w:hAnsi="Arial" w:eastAsia="Arial" w:cs="Arial"/>
          <w:lang w:val="cy-GB" w:eastAsia="cy-GB" w:bidi="cy-GB"/>
        </w:rPr>
        <w:t xml:space="preserve">Datblygu amcanion ymchwil a chynigion i brosiectau ymchwil annibynnol neu ar y cyd, gan gynnwys cynigion am gyllid ymchwil </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jc w:val="both"/>
        <w:rPr>
          <w:rFonts w:ascii="Arial" w:hAnsi="Arial" w:eastAsia="Arial" w:cs="Arial"/>
          <w:b/>
          <w:bCs/>
          <w:lang w:val="cy-GB" w:eastAsia="cy-GB" w:bidi="cy-GB"/>
        </w:rPr>
      </w:pPr>
      <w:r>
        <w:rPr>
          <w:rFonts w:ascii="Arial" w:hAnsi="Arial" w:eastAsia="Arial" w:cs="Arial"/>
          <w:lang w:val="cy-GB" w:eastAsia="cy-GB" w:bidi="cy-GB"/>
        </w:rPr>
        <w:t xml:space="preserve">Mynd i gynadleddau/seminarau lleol a chenedlaethol a/neu roi cyflwyniadau ynddynt yn ôl y gofyn </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jc w:val="both"/>
        <w:rPr>
          <w:rFonts w:ascii="Arial" w:hAnsi="Arial" w:eastAsia="Arial" w:cs="Arial"/>
          <w:lang w:val="cy-GB" w:eastAsia="cy-GB" w:bidi="cy-GB"/>
        </w:rPr>
      </w:pPr>
      <w:r>
        <w:rPr>
          <w:rFonts w:ascii="Arial" w:hAnsi="Arial" w:eastAsia="Arial" w:cs="Arial"/>
          <w:lang w:val="cy-GB" w:eastAsia="cy-GB" w:bidi="cy-GB"/>
        </w:rPr>
        <w:t xml:space="preserve">Cyflawni tasgau gweinyddol sy'n gysylltiedig â'r prosiect ymchwil, gan gynnwys cynllunio a threfnu'r prosiect a rhoi’r gweithdrefnau sydd eu hangen ar waith i sicrhau bod adroddiadau manwl gywir yn cael eu cyflwyno’n brydlon</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jc w:val="both"/>
        <w:rPr>
          <w:rFonts w:ascii="Arial" w:hAnsi="Arial" w:eastAsia="Arial" w:cs="Arial"/>
          <w:lang w:val="cy-GB" w:eastAsia="cy-GB" w:bidi="cy-GB"/>
        </w:rPr>
      </w:pPr>
      <w:r>
        <w:rPr>
          <w:rFonts w:ascii="Arial" w:hAnsi="Arial" w:eastAsia="Arial" w:cs="Arial"/>
          <w:lang w:val="cy-GB" w:eastAsia="cy-GB" w:bidi="cy-GB"/>
        </w:rPr>
        <w:t xml:space="preserve">Paratoi ceisiadau moeseg ymchwil a llywodraethu ymchwil fel y bo'n briodol</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jc w:val="both"/>
        <w:rPr>
          <w:rFonts w:ascii="Arial" w:hAnsi="Arial" w:eastAsia="Arial" w:cs="Arial"/>
          <w:lang w:val="cy-GB" w:eastAsia="cy-GB" w:bidi="cy-GB"/>
        </w:rPr>
      </w:pPr>
      <w:r>
        <w:rPr>
          <w:rFonts w:ascii="Arial" w:hAnsi="Arial" w:eastAsia="Arial" w:cs="Arial"/>
          <w:lang w:val="cy-GB" w:eastAsia="cy-GB" w:bidi="cy-GB"/>
        </w:rPr>
        <w:t xml:space="preserve">Adolygu a chyfuno llenyddiaeth ymchwil gyfredol yn y maes</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jc w:val="both"/>
        <w:rPr>
          <w:rFonts w:ascii="Arial" w:hAnsi="Arial" w:eastAsia="Arial" w:cs="Arial"/>
          <w:b/>
          <w:bCs/>
          <w:lang w:val="cy-GB" w:eastAsia="cy-GB" w:bidi="cy-GB"/>
        </w:rPr>
      </w:pPr>
      <w:r>
        <w:rPr>
          <w:rFonts w:ascii="Arial" w:hAnsi="Arial" w:eastAsia="Arial" w:cs="Arial"/>
          <w:lang w:val="cy-GB" w:eastAsia="cy-GB" w:bidi="cy-GB"/>
        </w:rPr>
        <w:t xml:space="preserve">Cymryd rhan yng ngweithgarwch ymchwil yr Ysgol. </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jc w:val="both"/>
        <w:rPr>
          <w:rFonts w:ascii="Arial" w:hAnsi="Arial" w:eastAsia="Arial" w:cs="Arial"/>
          <w:b/>
          <w:bCs/>
          <w:lang w:val="cy-GB" w:eastAsia="cy-GB" w:bidi="cy-GB"/>
        </w:rPr>
      </w:pPr>
      <w:r>
        <w:rPr>
          <w:rFonts w:ascii="Arial" w:hAnsi="Arial" w:eastAsia="Arial" w:cs="Arial"/>
          <w:lang w:val="cy-GB" w:eastAsia="cy-GB" w:bidi="cy-GB"/>
        </w:rPr>
        <w:t xml:space="preserve">Datblygu a chreu rhwydweithiau yn y Brifysgol a’r tu hwnt iddi er mwyn dylanwadu ar benderfyniadau, ystyried gofynion ymchwil yn y dyfodol a rhannu syniadau ymchwil er budd prosiectau ymchwil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lang w:val="cy-GB" w:eastAsia="cy-GB" w:bidi="cy-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lang w:val="cy-GB" w:eastAsia="cy-GB" w:bidi="cy-GB"/>
        </w:rPr>
      </w:pPr>
      <w:r>
        <w:rPr>
          <w:rFonts w:ascii="Arial" w:hAnsi="Arial" w:eastAsia="Arial" w:cs="Arial"/>
          <w:lang w:val="cy-GB" w:eastAsia="cy-GB" w:bidi="cy-GB"/>
        </w:rPr>
        <w:t xml:space="preserve">Arall</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jc w:val="both"/>
        <w:rPr>
          <w:rFonts w:ascii="Arial" w:hAnsi="Arial" w:eastAsia="Arial" w:cs="Arial"/>
          <w:b/>
          <w:bCs/>
          <w:lang w:val="cy-GB" w:eastAsia="cy-GB" w:bidi="cy-GB"/>
        </w:rPr>
      </w:pPr>
      <w:r>
        <w:rPr>
          <w:rFonts w:ascii="Arial" w:hAnsi="Arial" w:eastAsia="Arial" w:cs="Arial"/>
          <w:lang w:val="cy-GB" w:eastAsia="cy-GB" w:bidi="cy-GB"/>
        </w:rPr>
        <w:t xml:space="preserve">Ymgysylltu’n effeithiol â chyrff diwydiannol, masnachol a chyhoeddus, sefydliadau proffesiynol, sefydliadau academaidd eraill ac ati, a hynny’n rhanbarthol ac yn genedlaethol, i godi proffil yr Ysgol, meithrin cynghreiriau strategol werthfawr a chwilio am gyfleoedd i gydweithio ar ystod o weithgareddau. Bydd disgwyl i'r gweithgareddau hyn gyfrannu at waith yr Ysgol a gwella ei phroffil rhanbarthol a chenedlaethol.</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jc w:val="both"/>
        <w:rPr>
          <w:rFonts w:ascii="Arial" w:hAnsi="Arial" w:eastAsia="Arial" w:cs="Arial"/>
          <w:b/>
          <w:bCs/>
          <w:color w:val="000000"/>
          <w:lang w:val="cy-GB" w:eastAsia="cy-GB" w:bidi="cy-GB"/>
        </w:rPr>
      </w:pPr>
      <w:r>
        <w:rPr>
          <w:rFonts w:ascii="Arial" w:hAnsi="Arial" w:eastAsia="Arial" w:cs="Arial"/>
          <w:lang w:val="cy-GB" w:eastAsia="cy-GB" w:bidi="cy-GB"/>
        </w:rPr>
        <w:t xml:space="preserve">Datblygu’n bersonol ac yn broffesiynol mewn modd priodol a fydd yn gwella perfformiad.</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jc w:val="both"/>
        <w:rPr>
          <w:rFonts w:ascii="Arial" w:hAnsi="Arial" w:eastAsia="Arial" w:cs="Arial"/>
          <w:b/>
          <w:bCs/>
          <w:color w:val="000000"/>
          <w:lang w:val="cy-GB" w:eastAsia="cy-GB" w:bidi="cy-GB"/>
        </w:rPr>
      </w:pPr>
      <w:r>
        <w:rPr>
          <w:rFonts w:ascii="Arial" w:hAnsi="Arial" w:eastAsia="Arial" w:cs="Arial"/>
          <w:lang w:val="cy-GB" w:eastAsia="cy-GB" w:bidi="cy-GB"/>
        </w:rPr>
        <w:t xml:space="preserve">Cymryd rhan yng ngweinyddiaeth a gweithgareddau'r Ysgol er mwyn hyrwyddo'r Ysgol a'i gwaith yn y Brifysgol a’r tu hwnt iddi</w:t>
      </w:r>
    </w:p>
    <w:p>
      <w:pPr>
        <w:pStyle w:val="Normal"/>
        <w:numPr>
          <w:ilvl w:val="0"/>
          <w:numId w:val="1"/>
        </w:num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hanging="360"/>
        <w:jc w:val="both"/>
        <w:rPr>
          <w:rFonts w:ascii="Arial" w:hAnsi="Arial" w:eastAsia="Arial" w:cs="Arial"/>
          <w:b/>
          <w:bCs/>
          <w:lang w:val="cy-GB" w:eastAsia="cy-GB" w:bidi="cy-GB"/>
        </w:rPr>
      </w:pPr>
      <w:r>
        <w:rPr>
          <w:rFonts w:ascii="Arial" w:hAnsi="Arial" w:eastAsia="Arial" w:cs="Arial"/>
          <w:lang w:val="cy-GB" w:eastAsia="cy-GB" w:bidi="cy-GB"/>
        </w:rPr>
        <w:t xml:space="preserve">Unrhyw ddyletswyddau eraill nad ydynt wedi’u nodi uchod ond sy’n cyd-fynd â’r swydd.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rPr>
          <w:rFonts w:ascii="Arial" w:hAnsi="Arial" w:eastAsia="Arial" w:cs="Arial"/>
          <w:b/>
          <w:bCs/>
          <w:lang w:val="cy-GB" w:eastAsia="cy-GB" w:bidi="cy-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60" w:after="60"/>
        <w:rPr>
          <w:rStyle w:val="Strong"/>
          <w:rFonts w:ascii="Arial" w:hAnsi="Arial" w:eastAsia="Arial" w:cs="Arial"/>
          <w:color w:val="121212"/>
          <w:shd w:val="clear" w:color="auto" w:fill="FFFFFF"/>
          <w:lang w:val="cy-GB" w:eastAsia="cy-GB" w:bidi="cy-GB"/>
        </w:rPr>
      </w:pPr>
      <w:r>
        <w:rPr>
          <w:rStyle w:val="Strong"/>
          <w:rFonts w:ascii="Arial" w:hAnsi="Arial" w:eastAsia="Arial" w:cs="Arial"/>
          <w:color w:val="121212"/>
          <w:shd w:val="clear" w:color="auto" w:fill="FFFFFF"/>
          <w:lang w:val="cy-GB" w:eastAsia="cy-GB" w:bidi="cy-GB"/>
        </w:rPr>
        <w:t xml:space="preserve">NODYN PWYSIG: Yn eich datganiad ategol, mae’n rhaid ichi ddangos sut rydych yn bodloni pob un o’r meini prawf hanfodol (a dymunol, pan fo’n berthnasol) isod. Awgrymwn eich bod yn defnyddio pob maen prawf yn is-bennawd ac yn rhoi tystiolaeth ysgrifenedig o'ch sgiliau perthnasol o dan bob un. Cyn lanlwytho'r datganiad hwn, sicrhewch eich bod wedi cynnwys ****BR yn enw’r ffeil.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i/>
          <w:iCs/>
          <w:color w:val="000000"/>
          <w:u w:val="single"/>
          <w:lang w:val="cy-GB" w:eastAsia="cy-GB" w:bidi="cy-GB"/>
        </w:rPr>
      </w:pPr>
      <w:r>
        <w:rPr>
          <w:rFonts w:ascii="Arial" w:hAnsi="Arial" w:eastAsia="Arial" w:cs="Arial"/>
          <w:b/>
          <w:bCs/>
          <w:i/>
          <w:iCs/>
          <w:color w:val="000000"/>
          <w:u w:val="single"/>
          <w:lang w:val="cy-GB" w:eastAsia="cy-GB" w:bidi="cy-GB"/>
        </w:rPr>
        <w:t xml:space="preserve">Manyleb yr Unigolyn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i/>
          <w:iCs/>
          <w:color w:val="000000"/>
          <w:lang w:val="cy-GB" w:eastAsia="cy-GB" w:bidi="cy-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cy-GB" w:eastAsia="cy-GB" w:bidi="cy-GB"/>
        </w:rPr>
      </w:pPr>
      <w:r>
        <w:rPr>
          <w:rFonts w:ascii="Arial" w:hAnsi="Arial" w:eastAsia="Arial" w:cs="Arial"/>
          <w:b/>
          <w:bCs/>
          <w:lang w:val="cy-GB" w:eastAsia="cy-GB" w:bidi="cy-GB"/>
        </w:rPr>
        <w:t xml:space="preserve">Meini Prawf Hanfodol</w:t>
        <w:br w:type="textWrapp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000000"/>
          <w:u w:val="single"/>
          <w:lang w:val="cy-GB" w:eastAsia="cy-GB" w:bidi="cy-GB"/>
        </w:rPr>
      </w:pPr>
      <w:r>
        <w:rPr>
          <w:rFonts w:ascii="Arial" w:hAnsi="Arial" w:eastAsia="Arial" w:cs="Arial"/>
          <w:color w:val="000000"/>
          <w:u w:val="single"/>
          <w:lang w:val="cy-GB" w:eastAsia="cy-GB" w:bidi="cy-GB"/>
        </w:rPr>
        <w:t xml:space="preserve">Cymwysterau ac Addysg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000000"/>
          <w:u w:val="single"/>
          <w:lang w:val="cy-GB" w:eastAsia="cy-GB" w:bidi="cy-GB"/>
        </w:rPr>
      </w:pP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lang w:val="cy-GB" w:eastAsia="cy-GB" w:bidi="cy-GB"/>
        </w:rPr>
      </w:pPr>
      <w:r>
        <w:rPr>
          <w:rFonts w:ascii="Arial" w:hAnsi="Arial" w:eastAsia="Arial" w:cs="Arial"/>
          <w:color w:val="000000"/>
          <w:lang w:val="cy-GB" w:eastAsia="cy-GB" w:bidi="cy-GB"/>
        </w:rPr>
        <w:t xml:space="preserve">Gradd ôl-raddedig ar lefel PhD (neu bron â’i chwblhau / ei chyflwyno) mewn maes pwnc cysylltiedig neu brofiad diwydiannol perthnasol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cy-GB" w:eastAsia="cy-GB" w:bidi="cy-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000000"/>
          <w:u w:val="single"/>
          <w:lang w:val="cy-GB" w:eastAsia="cy-GB" w:bidi="cy-GB"/>
        </w:rPr>
      </w:pPr>
      <w:r>
        <w:rPr>
          <w:rFonts w:ascii="Arial" w:hAnsi="Arial" w:eastAsia="Arial" w:cs="Arial"/>
          <w:color w:val="000000"/>
          <w:u w:val="single"/>
          <w:lang w:val="cy-GB" w:eastAsia="cy-GB" w:bidi="cy-GB"/>
        </w:rPr>
        <w:t xml:space="preserve">Gwybodaeth, Sgiliau a Phrofiad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u w:val="single"/>
          <w:lang w:val="cy-GB" w:eastAsia="cy-GB" w:bidi="cy-GB"/>
        </w:rPr>
      </w:pP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color w:val="000000"/>
          <w:lang w:val="cy-GB" w:eastAsia="cy-GB" w:bidi="cy-GB"/>
        </w:rPr>
      </w:pPr>
      <w:r>
        <w:rPr>
          <w:rFonts w:ascii="Arial" w:hAnsi="Arial" w:eastAsia="Arial" w:cs="Arial"/>
          <w:color w:val="000000"/>
          <w:lang w:val="cy-GB" w:eastAsia="cy-GB" w:bidi="cy-GB"/>
        </w:rPr>
        <w:t xml:space="preserve">Arbenigedd sefydledig a phortffolio diamheuol o ymchwil a/neu brofiad perthnasol o weithio yn un neu ragor o’r meysydd canlynol:</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000000"/>
          <w:lang w:val="cy-GB" w:eastAsia="cy-GB" w:bidi="cy-GB"/>
        </w:rPr>
      </w:pPr>
    </w:p>
    <w:p>
      <w:pPr>
        <w:pStyle w:val="ListParagraph"/>
        <w:numPr>
          <w:ilvl w:val="2"/>
          <w:numId w:val="2"/>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180"/>
        <w:jc w:val="both"/>
        <w:rPr>
          <w:rFonts w:ascii="Arial" w:hAnsi="Arial" w:eastAsia="Arial" w:cs="Arial"/>
          <w:color w:val="000000"/>
          <w:lang w:val="cy-GB" w:eastAsia="cy-GB" w:bidi="cy-GB"/>
        </w:rPr>
      </w:pPr>
      <w:r>
        <w:rPr>
          <w:rFonts w:ascii="Arial" w:hAnsi="Arial" w:eastAsia="Arial" w:cs="Arial"/>
          <w:color w:val="000000"/>
          <w:lang w:val="cy-GB" w:eastAsia="cy-GB" w:bidi="cy-GB"/>
        </w:rPr>
        <w:t xml:space="preserve">Datblygu technoleg optegol</w:t>
      </w:r>
    </w:p>
    <w:p>
      <w:pPr>
        <w:pStyle w:val="ListParagraph"/>
        <w:numPr>
          <w:ilvl w:val="2"/>
          <w:numId w:val="2"/>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180"/>
        <w:jc w:val="both"/>
        <w:rPr>
          <w:rFonts w:ascii="Arial" w:hAnsi="Arial" w:eastAsia="Arial" w:cs="Arial"/>
          <w:color w:val="000000"/>
          <w:lang w:val="cy-GB" w:eastAsia="cy-GB" w:bidi="cy-GB"/>
        </w:rPr>
      </w:pPr>
      <w:r>
        <w:rPr>
          <w:rFonts w:ascii="Arial" w:hAnsi="Arial" w:eastAsia="Arial" w:cs="Arial"/>
          <w:color w:val="000000"/>
          <w:lang w:val="cy-GB" w:eastAsia="cy-GB" w:bidi="cy-GB"/>
        </w:rPr>
        <w:t xml:space="preserve">Dylunio a gweithredu offerynnau optegol</w:t>
      </w:r>
    </w:p>
    <w:p>
      <w:pPr>
        <w:pStyle w:val="ListParagraph"/>
        <w:numPr>
          <w:ilvl w:val="2"/>
          <w:numId w:val="2"/>
        </w:numPr>
        <w:tabs>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left="2160" w:hanging="180"/>
        <w:jc w:val="both"/>
        <w:rPr>
          <w:rFonts w:ascii="Arial" w:hAnsi="Arial" w:eastAsia="Arial" w:cs="Arial"/>
          <w:color w:val="000000"/>
          <w:lang w:val="cy-GB" w:eastAsia="cy-GB" w:bidi="cy-GB"/>
        </w:rPr>
      </w:pPr>
      <w:r>
        <w:rPr>
          <w:rFonts w:ascii="Arial" w:hAnsi="Arial" w:eastAsia="Arial" w:cs="Arial"/>
          <w:color w:val="000000"/>
          <w:lang w:val="cy-GB" w:eastAsia="cy-GB" w:bidi="cy-GB"/>
        </w:rPr>
        <w:t xml:space="preserve">Spectrosgopeg laser a microsgopeg optegol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000000"/>
          <w:lang w:val="cy-GB" w:eastAsia="cy-GB" w:bidi="cy-GB"/>
        </w:rPr>
      </w:pP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color w:val="000000"/>
          <w:lang w:val="cy-GB" w:eastAsia="cy-GB" w:bidi="cy-GB"/>
        </w:rPr>
      </w:pPr>
      <w:r>
        <w:rPr>
          <w:rFonts w:ascii="Arial" w:hAnsi="Arial" w:eastAsia="Arial" w:cs="Arial"/>
          <w:color w:val="000000"/>
          <w:lang w:val="cy-GB" w:eastAsia="cy-GB" w:bidi="cy-GB"/>
        </w:rPr>
        <w:t xml:space="preserve">Meddu ar wybodaeth ynghylch statws cyfredol yr ymchwil yn eich maes arbenigol</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rPr>
          <w:rFonts w:ascii="Arial" w:hAnsi="Arial" w:eastAsia="Arial" w:cs="Arial"/>
          <w:color w:val="000000"/>
          <w:lang w:val="cy-GB" w:eastAsia="cy-GB" w:bidi="cy-GB"/>
        </w:rPr>
      </w:pP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color w:val="000000"/>
          <w:lang w:val="cy-GB" w:eastAsia="cy-GB" w:bidi="cy-GB"/>
        </w:rPr>
      </w:pPr>
      <w:r>
        <w:rPr>
          <w:rFonts w:ascii="Arial" w:hAnsi="Arial" w:eastAsia="Arial" w:cs="Arial"/>
          <w:color w:val="000000"/>
          <w:lang w:val="cy-GB" w:eastAsia="cy-GB" w:bidi="cy-GB"/>
        </w:rPr>
        <w:t xml:space="preserve">Y gallu diamheuol i gyhoeddi mewn cyfnodolion cenedlaethol a chynadleddau cenedlaethol/rhyngwladol a/neu allbynnau ymchwil eraill</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rPr>
          <w:rFonts w:ascii="Arial" w:hAnsi="Arial" w:eastAsia="Arial" w:cs="Arial"/>
          <w:color w:val="000000"/>
          <w:lang w:val="cy-GB" w:eastAsia="cy-GB" w:bidi="cy-GB"/>
        </w:rPr>
      </w:pP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color w:val="000000"/>
          <w:lang w:val="cy-GB" w:eastAsia="cy-GB" w:bidi="cy-GB"/>
        </w:rPr>
      </w:pPr>
      <w:r>
        <w:rPr>
          <w:rFonts w:ascii="Arial" w:hAnsi="Arial" w:eastAsia="Arial" w:cs="Arial"/>
          <w:color w:val="000000"/>
          <w:lang w:val="cy-GB" w:eastAsia="cy-GB" w:bidi="cy-GB"/>
        </w:rPr>
        <w:t xml:space="preserve">Gwybodaeth a dealltwriaeth o gyllid ymchwil cystadleuol er mwyn gallu paratoi ceisiadau i gyrff cyllido </w:t>
      </w:r>
    </w:p>
    <w:p>
      <w:pPr>
        <w:pStyle w:val="ListParagraph"/>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rPr>
          <w:rFonts w:ascii="Arial" w:hAnsi="Arial" w:eastAsia="Arial" w:cs="Arial"/>
          <w:color w:val="000000"/>
          <w:lang w:val="cy-GB" w:eastAsia="cy-GB" w:bidi="cy-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000000"/>
          <w:u w:val="single"/>
          <w:lang w:val="cy-GB" w:eastAsia="cy-GB" w:bidi="cy-GB"/>
        </w:rPr>
      </w:pPr>
      <w:r>
        <w:rPr>
          <w:rFonts w:ascii="Arial" w:hAnsi="Arial" w:eastAsia="Arial" w:cs="Arial"/>
          <w:color w:val="000000"/>
          <w:u w:val="single"/>
          <w:lang w:val="cy-GB" w:eastAsia="cy-GB" w:bidi="cy-GB"/>
        </w:rPr>
        <w:t xml:space="preserve">Cyfathrebu a Gweithio’n Rhan o Dîm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000000"/>
          <w:u w:val="single"/>
          <w:lang w:val="cy-GB" w:eastAsia="cy-GB" w:bidi="cy-GB"/>
        </w:rPr>
      </w:pP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color w:val="000000"/>
          <w:lang w:val="cy-GB" w:eastAsia="cy-GB" w:bidi="cy-GB"/>
        </w:rPr>
      </w:pPr>
      <w:r>
        <w:rPr>
          <w:rFonts w:ascii="Arial" w:hAnsi="Arial" w:eastAsia="Arial" w:cs="Arial"/>
          <w:color w:val="000000"/>
          <w:lang w:val="cy-GB" w:eastAsia="cy-GB" w:bidi="cy-GB"/>
        </w:rPr>
        <w:t xml:space="preserve">Y gallu diamheuol i gyfathrebu'n effeithiol ac yn argyhoeddiadol</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000000"/>
          <w:lang w:val="cy-GB" w:eastAsia="cy-GB" w:bidi="cy-GB"/>
        </w:rPr>
      </w:pP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color w:val="000000"/>
          <w:lang w:val="cy-GB" w:eastAsia="cy-GB" w:bidi="cy-GB"/>
        </w:rPr>
      </w:pPr>
      <w:r>
        <w:rPr>
          <w:rFonts w:ascii="Arial" w:hAnsi="Arial" w:eastAsia="Arial" w:cs="Arial"/>
          <w:color w:val="000000"/>
          <w:lang w:val="cy-GB" w:eastAsia="cy-GB" w:bidi="cy-GB"/>
        </w:rPr>
        <w:t xml:space="preserve">Y gallu i oruchwylio gwaith pobl eraill er mwyn rhoi ffocws i waith y tîm ac ysgogi unigolion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u w:val="single"/>
          <w:lang w:val="cy-GB" w:eastAsia="cy-GB" w:bidi="cy-GB"/>
        </w:rPr>
      </w:pPr>
      <w:r>
        <w:rPr>
          <w:rFonts w:ascii="Arial" w:hAnsi="Arial" w:eastAsia="Arial" w:cs="Arial"/>
          <w:color w:val="000000"/>
          <w:lang w:val="cy-GB" w:eastAsia="cy-GB" w:bidi="cy-GB"/>
        </w:rPr>
        <w:br w:type="textWrapping"/>
      </w:r>
      <w:r>
        <w:rPr>
          <w:rFonts w:ascii="Arial" w:hAnsi="Arial" w:eastAsia="Arial" w:cs="Arial"/>
          <w:color w:val="000000"/>
          <w:u w:val="single"/>
          <w:lang w:val="cy-GB" w:eastAsia="cy-GB" w:bidi="cy-GB"/>
        </w:rPr>
        <w:t xml:space="preserve">Arall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0000"/>
          <w:u w:val="single"/>
          <w:lang w:val="cy-GB" w:eastAsia="cy-GB" w:bidi="cy-GB"/>
        </w:rPr>
      </w:pP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color w:val="000000"/>
          <w:lang w:val="cy-GB" w:eastAsia="cy-GB" w:bidi="cy-GB"/>
        </w:rPr>
      </w:pPr>
      <w:r>
        <w:rPr>
          <w:rFonts w:ascii="Arial" w:hAnsi="Arial" w:eastAsia="Arial" w:cs="Arial"/>
          <w:color w:val="000000"/>
          <w:lang w:val="cy-GB" w:eastAsia="cy-GB" w:bidi="cy-GB"/>
        </w:rPr>
        <w:t xml:space="preserve">Y gallu diamheuol i fod yn greadigol ac yn arloesol a gweithio’n rhan o dîm yn y gwaith</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color w:val="000000"/>
          <w:lang w:val="cy-GB" w:eastAsia="cy-GB" w:bidi="cy-GB"/>
        </w:rPr>
      </w:pP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lang w:val="cy-GB" w:eastAsia="cy-GB" w:bidi="cy-GB"/>
        </w:rPr>
      </w:pPr>
      <w:r>
        <w:rPr>
          <w:rFonts w:ascii="Arial" w:hAnsi="Arial" w:eastAsia="Arial" w:cs="Arial"/>
          <w:lang w:val="cy-GB" w:eastAsia="cy-GB" w:bidi="cy-GB"/>
        </w:rPr>
        <w:t xml:space="preserve">Y gallu diamheuol i weithio heb oruchwyliaeth agos</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lang w:val="cy-GB" w:eastAsia="cy-GB" w:bidi="cy-GB"/>
        </w:rPr>
      </w:pPr>
      <w:r>
        <w:rPr>
          <w:rFonts w:ascii="Arial" w:hAnsi="Arial" w:eastAsia="Arial" w:cs="Arial"/>
          <w:b/>
          <w:bCs/>
          <w:lang w:val="cy-GB" w:eastAsia="cy-GB" w:bidi="cy-GB"/>
        </w:rPr>
        <w:br w:type="textWrapping"/>
      </w:r>
      <w:r>
        <w:rPr>
          <w:rFonts w:ascii="Arial" w:hAnsi="Arial" w:eastAsia="Arial" w:cs="Arial"/>
          <w:b/>
          <w:bCs/>
          <w:lang w:val="cy-GB" w:eastAsia="cy-GB" w:bidi="cy-GB"/>
        </w:rPr>
        <w:br w:type="textWrapping"/>
      </w:r>
      <w:r>
        <w:rPr>
          <w:rFonts w:ascii="Arial" w:hAnsi="Arial" w:eastAsia="Arial" w:cs="Arial"/>
          <w:b/>
          <w:bCs/>
          <w:lang w:val="cy-GB" w:eastAsia="cy-GB" w:bidi="cy-GB"/>
        </w:rPr>
        <w:t xml:space="preserve">Meini Prawf Dymunol</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lang w:val="cy-GB" w:eastAsia="cy-GB" w:bidi="cy-GB"/>
        </w:rPr>
      </w:pP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lang w:val="cy-GB" w:eastAsia="cy-GB" w:bidi="cy-GB"/>
        </w:rPr>
      </w:pPr>
      <w:r>
        <w:rPr>
          <w:rFonts w:ascii="Arial" w:hAnsi="Arial" w:eastAsia="Arial" w:cs="Arial"/>
          <w:lang w:val="cy-GB" w:eastAsia="cy-GB" w:bidi="cy-GB"/>
        </w:rPr>
        <w:t xml:space="preserve">Arbenigedd mewn sbectrosgopeg anlinellol a/neu ficrosgopeg optegol amlffotonau</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lang w:val="cy-GB" w:eastAsia="cy-GB" w:bidi="cy-GB"/>
        </w:rPr>
      </w:pP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Arial" w:hAnsi="Arial" w:eastAsia="Arial" w:cs="Arial"/>
          <w:lang w:val="cy-GB" w:eastAsia="cy-GB" w:bidi="cy-GB"/>
        </w:rPr>
      </w:pPr>
      <w:r>
        <w:rPr>
          <w:rFonts w:ascii="Arial" w:hAnsi="Arial" w:eastAsia="Arial" w:cs="Arial"/>
          <w:lang w:val="cy-GB" w:eastAsia="cy-GB" w:bidi="cy-GB"/>
        </w:rPr>
        <w:t xml:space="preserve">Arbenigedd ym maes rheoli caledwedd ac awtomeiddio</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rPr>
          <w:rFonts w:ascii="Arial" w:hAnsi="Arial" w:eastAsia="Arial" w:cs="Arial"/>
          <w:lang w:val="cy-GB" w:eastAsia="cy-GB" w:bidi="cy-GB"/>
        </w:rPr>
      </w:pP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lang w:val="cy-GB" w:eastAsia="cy-GB" w:bidi="cy-GB"/>
        </w:rPr>
      </w:pPr>
      <w:r>
        <w:rPr>
          <w:rFonts w:ascii="Arial" w:hAnsi="Arial" w:eastAsia="Arial" w:cs="Arial"/>
          <w:lang w:val="cy-GB" w:eastAsia="cy-GB" w:bidi="cy-GB"/>
        </w:rPr>
        <w:t xml:space="preserve">Gwybodaeth o ffiseg mater cyddwysedig a/neu fioffiseg a/neu ffiseg optegol. </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0"/>
        <w:jc w:val="both"/>
        <w:rPr>
          <w:rFonts w:ascii="Arial" w:hAnsi="Arial" w:eastAsia="Arial" w:cs="Arial"/>
          <w:lang w:val="cy-GB" w:eastAsia="cy-GB" w:bidi="cy-GB"/>
        </w:rPr>
      </w:pPr>
    </w:p>
    <w:p>
      <w:pPr>
        <w:pStyle w:val="ListParagraph"/>
        <w:numPr>
          <w:ilvl w:val="0"/>
          <w:numId w:val="3"/>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lang w:val="cy-GB" w:eastAsia="cy-GB" w:bidi="cy-GB"/>
        </w:rPr>
      </w:pPr>
      <w:r>
        <w:rPr>
          <w:rFonts w:ascii="Arial" w:hAnsi="Arial" w:eastAsia="Arial" w:cs="Arial"/>
          <w:lang w:val="cy-GB" w:eastAsia="cy-GB" w:bidi="cy-GB"/>
        </w:rPr>
        <w:t xml:space="preserve">Tystiolaeth o’r gallu i gyfrannu at rwydweithiau mewnol ac allanol, eu datblygu a'u defnyddio er mwyn gwella gweithgareddau ymchwil yr Ysgol.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lang w:val="cy-GB" w:eastAsia="cy-GB" w:bidi="cy-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cy-GB" w:eastAsia="cy-GB" w:bidi="cy-GB"/>
        </w:rPr>
      </w:pPr>
    </w:p>
    <w:sectPr>
      <w:pgSz w:w="11906" w:h="16838"/>
      <w:pgMar w:top="1440" w:right="1440" w:bottom="1440" w:left="1440" w:header="708" w:footer="708"/>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Aptos">
    <w:charset w:val="00"/>
    <w:family w:val="swiss"/>
    <w:pitch w:val="variable"/>
  </w:font>
  <w:font w:name="Aptos Display">
    <w:charset w:val="00"/>
    <w:family w:val="swiss"/>
    <w:pitch w:val="variable"/>
  </w:font>
</w:fonts>
</file>

<file path=word/numbering.xml><?xml version="1.0" encoding="utf-8"?>
<w:numbering xmlns:w="http://schemas.openxmlformats.org/wordprocessingml/2006/main">
  <w:abstractNum w:abstractNumId="0">
    <w:multiLevelType w:val="singleLevel"/>
    <w:lvl w:ilvl="0">
      <w:start w:val="1"/>
      <w:numFmt w:val="bullet"/>
      <w:suff w:val="tab"/>
      <w:lvlText w:val=""/>
      <w:pPr>
        <w:ind w:left="360" w:hanging="360"/>
        <w:tabs>
          <w:tab w:val="num" w:pos="360"/>
        </w:tabs>
      </w:pPr>
      <w:rPr>
        <w:rFonts w:hint="default" w:ascii="Symbol" w:hAnsi="Symbol" w:eastAsia="Symbol" w:cs="Symbol"/>
        <w:b w:val="off"/>
        <w:i w:val="off"/>
        <w:strike w:val="off"/>
        <w:color w:val="auto"/>
        <w:position w:val="0"/>
        <w:sz w:val="20"/>
        <w:u w:val="none"/>
        <w:shd w:val="clear" w:color="auto" w:fill="auto"/>
      </w:rPr>
    </w:lvl>
  </w:abstractNum>
  <w:abstractNum w:abstractNumId="1">
    <w:multiLevelType w:val="multilevel"/>
    <w:lvl w:ilvl="0">
      <w:start w:val="1"/>
      <w:numFmt w:val="decimal"/>
      <w:suff w:val="tab"/>
      <w:lvlText w:val="%1."/>
      <w:pPr>
        <w:ind w:left="720" w:hanging="360"/>
        <w:tabs>
          <w:tab w:val="num" w:pos="720"/>
        </w:tabs>
      </w:pPr>
      <w:rPr>
        <w:rFonts w:hint="default" w:ascii="Arial" w:hAnsi="Arial" w:eastAsia="Arial" w:cs="Arial"/>
        <w:b w:val="off"/>
        <w:i w:val="off"/>
        <w:strike w:val="off"/>
        <w:color w:val="000000"/>
        <w:position w:val="0"/>
        <w:sz w:val="22"/>
        <w:u w:val="none"/>
        <w:shd w:val="clear" w:color="auto" w:fill="auto"/>
      </w:rPr>
    </w:lvl>
    <w:lvl w:ilvl="1">
      <w:start w:val="1"/>
      <w:numFmt w:val="decimal"/>
      <w:suff w:val="tab"/>
      <w:lvlText w:val="%2."/>
      <w:pPr>
        <w:ind w:left="720" w:hanging="360"/>
        <w:tabs>
          <w:tab w:val="num" w:pos="720"/>
        </w:tabs>
      </w:pPr>
    </w:lvl>
    <w:lvl w:ilvl="2">
      <w:start w:val="1"/>
      <w:numFmt w:val="lowerRoman"/>
      <w:suff w:val="tab"/>
      <w:lvlText w:val="%3."/>
      <w:pPr>
        <w:ind w:left="2160" w:hanging="180"/>
        <w:tabs>
          <w:tab w:val="num" w:pos="2160"/>
        </w:tabs>
      </w:pPr>
      <w:rPr>
        <w:rFonts w:hint="default" w:ascii="Arial" w:hAnsi="Arial" w:eastAsia="Arial" w:cs="Arial"/>
        <w:b w:val="off"/>
        <w:i w:val="off"/>
        <w:strike w:val="off"/>
        <w:color w:val="000000"/>
        <w:position w:val="0"/>
        <w:sz w:val="22"/>
        <w:u w:val="none"/>
        <w:shd w:val="clear" w:color="auto" w:fill="auto"/>
      </w:rPr>
    </w:lvl>
    <w:lvl w:ilvl="3">
      <w:start w:val="1"/>
      <w:numFmt w:val="decimal"/>
      <w:suff w:val="tab"/>
      <w:lvlText w:val="%4."/>
      <w:pPr>
        <w:ind w:left="1440" w:hanging="360"/>
        <w:tabs>
          <w:tab w:val="num" w:pos="1440"/>
        </w:tabs>
      </w:pPr>
    </w:lvl>
    <w:lvl w:ilvl="4">
      <w:start w:val="1"/>
      <w:numFmt w:val="decimal"/>
      <w:suff w:val="tab"/>
      <w:lvlText w:val="%5."/>
      <w:pPr>
        <w:ind w:left="1800" w:hanging="360"/>
        <w:tabs>
          <w:tab w:val="num" w:pos="1800"/>
        </w:tabs>
      </w:pPr>
    </w:lvl>
    <w:lvl w:ilvl="5">
      <w:start w:val="1"/>
      <w:numFmt w:val="decimal"/>
      <w:suff w:val="tab"/>
      <w:lvlText w:val="%6."/>
      <w:pPr>
        <w:ind w:left="2160" w:hanging="360"/>
        <w:tabs>
          <w:tab w:val="num" w:pos="2160"/>
        </w:tabs>
      </w:pPr>
    </w:lvl>
    <w:lvl w:ilvl="6">
      <w:start w:val="1"/>
      <w:numFmt w:val="decimal"/>
      <w:suff w:val="tab"/>
      <w:lvlText w:val="%7."/>
      <w:pPr>
        <w:ind w:left="2520" w:hanging="360"/>
        <w:tabs>
          <w:tab w:val="num" w:pos="2520"/>
        </w:tabs>
      </w:pPr>
    </w:lvl>
    <w:lvl w:ilvl="7">
      <w:start w:val="1"/>
      <w:numFmt w:val="decimal"/>
      <w:suff w:val="tab"/>
      <w:lvlText w:val="%8."/>
      <w:pPr>
        <w:ind w:left="2880" w:hanging="360"/>
        <w:tabs>
          <w:tab w:val="num" w:pos="2880"/>
        </w:tabs>
      </w:pPr>
    </w:lvl>
    <w:lvl w:ilvl="8">
      <w:start w:val="1"/>
      <w:numFmt w:val="decimal"/>
      <w:suff w:val="tab"/>
      <w:lvlText w:val="%9."/>
      <w:pPr>
        <w:ind w:left="3240" w:hanging="360"/>
        <w:tabs>
          <w:tab w:val="num" w:pos="3240"/>
        </w:tabs>
      </w:pPr>
    </w:lvl>
  </w:abstractNum>
  <w:num w:numId="1">
    <w:abstractNumId w:val="0"/>
  </w:num>
  <w:num w:numId="2">
    <w:abstractNumId w:val="1"/>
  </w:num>
  <w:num w:numId="3">
    <w:abstractNumId w:val="1"/>
    <w:lvlOverride w:ilvl="0">
      <w:lvl w:ilvl="0">
        <w:start w:val="1"/>
        <w:numFmt w:val="decimal"/>
        <w:suff w:val="tab"/>
        <w:lvlText w:val="%1."/>
        <w:pPr>
          <w:ind w:left="720" w:hanging="360"/>
          <w:tabs>
            <w:tab w:val="num" w:pos="720"/>
          </w:tabs>
        </w:pPr>
        <w:rPr>
          <w:rFonts w:hint="default" w:ascii="Arial" w:hAnsi="Arial" w:eastAsia="Arial" w:cs="Arial"/>
          <w:b w:val="off"/>
          <w:i w:val="off"/>
          <w:strike w:val="off"/>
          <w:color w:val="auto"/>
          <w:position w:val="0"/>
          <w:sz w:val="22"/>
          <w:u w:val="none"/>
          <w:shd w:val="clear" w:color="auto" w:fill="auto"/>
        </w:rPr>
      </w:lvl>
    </w:lvlOverride>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hAnsi="Arial" w:eastAsia="Arial" w:cs="Arial"/>
      <w:sz w:val="20"/>
      <w:szCs w:val="20"/>
      <w:lang w:val="en-GB" w:eastAsia="en-GB" w:bidi="en-GB"/>
    </w:rPr>
  </w:style>
  <w:style w:type="paragraph" w:styleId="Normal">
    <w:name w:val="Normal"/>
    <w:next w:val="Normal"/>
    <w:qFormat/>
    <w:pPr>
      <w:widowControl w:val="on"/>
      <w:shd w:val="clear" w:color="auto" w:fill="auto"/>
      <w:spacing w:before="0" w:after="0" w:line="240" w:lineRule="auto"/>
      <w:ind w:left="0" w:right="0" w:firstLine="0"/>
      <w:jc w:val="left"/>
      <w:outlineLvl w:val="9"/>
    </w:pPr>
    <w:rPr>
      <w:rFonts w:ascii="Aptos" w:hAnsi="Aptos" w:eastAsia="Aptos" w:cs="Aptos"/>
      <w:b w:val="off"/>
      <w:bCs w:val="off"/>
      <w:i w:val="off"/>
      <w:iCs w:val="off"/>
      <w:caps w:val="off"/>
      <w:smallCaps w:val="off"/>
      <w:strike w:val="off"/>
      <w:color w:val="auto"/>
      <w:spacing w:val="0"/>
      <w:w w:val="100"/>
      <w:position w:val="0"/>
      <w:sz w:val="22"/>
      <w:szCs w:val="22"/>
      <w:shd w:val="clear" w:color="auto" w:fill="auto"/>
      <w:vertAlign w:val="baseline"/>
      <w:rtl w:val="off"/>
      <w:lang w:val="cy-GB" w:eastAsia="cy-GB" w:bidi="cy-GB"/>
    </w:rPr>
  </w:style>
  <w:style w:type="character" w:styleId="Strong">
    <w:name w:val="Strong"/>
    <w:qFormat/>
    <w:rPr>
      <w:b/>
      <w:bCs/>
      <w:rtl w:val="off"/>
    </w:rPr>
  </w:style>
  <w:style w:type="paragraph" w:styleId="ListParagraph">
    <w:name w:val="List Paragraph"/>
    <w:basedOn w:val="Normal"/>
    <w:next w:val="ListParagraph"/>
    <w:qFormat/>
    <w:pPr>
      <w:ind w:left="720"/>
    </w:pPr>
    <w:rPr>
      <w:lang w:val="cy-GB" w:eastAsia="cy-GB" w:bidi="cy-GB"/>
    </w:rPr>
  </w:style>
  <w:style w:type="paragraph" w:styleId="Heading1">
    <w:name w:val="heading 1"/>
    <w:basedOn w:val="Normal"/>
    <w:next w:val="Normal"/>
    <w:qFormat/>
    <w:pPr>
      <w:keepNext/>
      <w:keepLines/>
      <w:spacing w:before="360" w:after="80"/>
      <w:outlineLvl w:val="0"/>
    </w:pPr>
    <w:rPr>
      <w:rFonts w:ascii="Aptos Display" w:hAnsi="Aptos Display" w:eastAsia="Aptos Display" w:cs="Aptos Display"/>
      <w:color w:val="0F4761"/>
      <w:sz w:val="40"/>
      <w:szCs w:val="40"/>
      <w:lang w:val="cy-GB" w:eastAsia="cy-GB" w:bidi="cy-GB"/>
    </w:rPr>
  </w:style>
  <w:style w:type="paragraph" w:styleId="Heading2">
    <w:name w:val="heading 2"/>
    <w:basedOn w:val="Normal"/>
    <w:next w:val="Normal"/>
    <w:qFormat/>
    <w:pPr>
      <w:keepNext/>
      <w:keepLines/>
      <w:spacing w:before="160" w:after="80"/>
      <w:outlineLvl w:val="1"/>
    </w:pPr>
    <w:rPr>
      <w:rFonts w:ascii="Aptos Display" w:hAnsi="Aptos Display" w:eastAsia="Aptos Display" w:cs="Aptos Display"/>
      <w:color w:val="0F4761"/>
      <w:sz w:val="32"/>
      <w:szCs w:val="32"/>
      <w:lang w:val="cy-GB" w:eastAsia="cy-GB" w:bidi="cy-GB"/>
    </w:rPr>
  </w:style>
  <w:style w:type="paragraph" w:styleId="Heading3">
    <w:name w:val="heading 3"/>
    <w:basedOn w:val="Normal"/>
    <w:next w:val="Normal"/>
    <w:qFormat/>
    <w:pPr>
      <w:keepNext/>
      <w:keepLines/>
      <w:spacing w:before="160" w:after="80"/>
      <w:outlineLvl w:val="2"/>
    </w:pPr>
    <w:rPr>
      <w:color w:val="0F4761"/>
      <w:sz w:val="28"/>
      <w:szCs w:val="28"/>
      <w:lang w:val="cy-GB" w:eastAsia="cy-GB" w:bidi="cy-GB"/>
    </w:rPr>
  </w:style>
  <w:style w:type="paragraph" w:styleId="Heading4">
    <w:name w:val="heading 4"/>
    <w:basedOn w:val="Normal"/>
    <w:next w:val="Normal"/>
    <w:qFormat/>
    <w:pPr>
      <w:keepNext/>
      <w:keepLines/>
      <w:spacing w:before="80" w:after="40"/>
      <w:outlineLvl w:val="3"/>
    </w:pPr>
    <w:rPr>
      <w:i/>
      <w:iCs/>
      <w:color w:val="0F4761"/>
      <w:lang w:val="cy-GB" w:eastAsia="cy-GB" w:bidi="cy-GB"/>
    </w:rPr>
  </w:style>
  <w:style w:type="paragraph" w:styleId="Heading5">
    <w:name w:val="heading 5"/>
    <w:basedOn w:val="Normal"/>
    <w:next w:val="Normal"/>
    <w:qFormat/>
    <w:pPr>
      <w:keepNext/>
      <w:keepLines/>
      <w:spacing w:before="80" w:after="40"/>
      <w:outlineLvl w:val="4"/>
    </w:pPr>
    <w:rPr>
      <w:color w:val="0F4761"/>
      <w:lang w:val="cy-GB" w:eastAsia="cy-GB" w:bidi="cy-GB"/>
    </w:rPr>
  </w:style>
  <w:style w:type="paragraph" w:styleId="Heading6">
    <w:name w:val="heading 6"/>
    <w:basedOn w:val="Normal"/>
    <w:next w:val="Normal"/>
    <w:qFormat/>
    <w:pPr>
      <w:keepNext/>
      <w:keepLines/>
      <w:spacing w:before="40"/>
      <w:outlineLvl w:val="5"/>
    </w:pPr>
    <w:rPr>
      <w:i/>
      <w:iCs/>
      <w:color w:val="595959"/>
      <w:lang w:val="cy-GB" w:eastAsia="cy-GB" w:bidi="cy-GB"/>
    </w:rPr>
  </w:style>
  <w:style w:type="paragraph" w:styleId="Heading7">
    <w:name w:val="heading 7"/>
    <w:basedOn w:val="Normal"/>
    <w:next w:val="Normal"/>
    <w:qFormat/>
    <w:pPr>
      <w:keepNext/>
      <w:keepLines/>
      <w:spacing w:before="40"/>
      <w:outlineLvl w:val="6"/>
    </w:pPr>
    <w:rPr>
      <w:color w:val="595959"/>
      <w:lang w:val="cy-GB" w:eastAsia="cy-GB" w:bidi="cy-GB"/>
    </w:rPr>
  </w:style>
  <w:style w:type="paragraph" w:styleId="Heading8">
    <w:name w:val="heading 8"/>
    <w:basedOn w:val="Normal"/>
    <w:next w:val="Normal"/>
    <w:qFormat/>
    <w:pPr>
      <w:keepNext/>
      <w:keepLines/>
      <w:outlineLvl w:val="7"/>
    </w:pPr>
    <w:rPr>
      <w:i/>
      <w:iCs/>
      <w:color w:val="272727"/>
      <w:lang w:val="cy-GB" w:eastAsia="cy-GB" w:bidi="cy-GB"/>
    </w:rPr>
  </w:style>
  <w:style w:type="paragraph" w:styleId="Heading9">
    <w:name w:val="heading 9"/>
    <w:basedOn w:val="Normal"/>
    <w:next w:val="Normal"/>
    <w:qFormat/>
    <w:pPr>
      <w:keepNext/>
      <w:keepLines/>
      <w:outlineLvl w:val="8"/>
    </w:pPr>
    <w:rPr>
      <w:color w:val="272727"/>
      <w:lang w:val="cy-GB" w:eastAsia="cy-GB" w:bidi="cy-GB"/>
    </w:rPr>
  </w:style>
  <w:style w:type="character" w:styleId="Heading 1 Char" w:customStyle="1">
    <w:name w:val="Heading 1 Char"/>
    <w:qFormat/>
    <w:rPr>
      <w:rFonts w:ascii="Aptos Display" w:hAnsi="Aptos Display" w:eastAsia="Aptos Display" w:cs="Aptos Display"/>
      <w:color w:val="0F4761"/>
      <w:sz w:val="40"/>
      <w:szCs w:val="40"/>
      <w:rtl w:val="off"/>
    </w:rPr>
  </w:style>
  <w:style w:type="character" w:styleId="Heading 2 Char" w:customStyle="1">
    <w:name w:val="Heading 2 Char"/>
    <w:qFormat/>
    <w:rPr>
      <w:rFonts w:ascii="Aptos Display" w:hAnsi="Aptos Display" w:eastAsia="Aptos Display" w:cs="Aptos Display"/>
      <w:color w:val="0F4761"/>
      <w:sz w:val="32"/>
      <w:szCs w:val="32"/>
      <w:rtl w:val="off"/>
    </w:rPr>
  </w:style>
  <w:style w:type="character" w:styleId="Heading 3 Char" w:customStyle="1">
    <w:name w:val="Heading 3 Char"/>
    <w:qFormat/>
    <w:rPr>
      <w:color w:val="0F4761"/>
      <w:sz w:val="28"/>
      <w:szCs w:val="28"/>
      <w:rtl w:val="off"/>
    </w:rPr>
  </w:style>
  <w:style w:type="character" w:styleId="Heading 4 Char" w:customStyle="1">
    <w:name w:val="Heading 4 Char"/>
    <w:qFormat/>
    <w:rPr>
      <w:i/>
      <w:iCs/>
      <w:color w:val="0F4761"/>
      <w:rtl w:val="off"/>
    </w:rPr>
  </w:style>
  <w:style w:type="character" w:styleId="Heading 5 Char" w:customStyle="1">
    <w:name w:val="Heading 5 Char"/>
    <w:qFormat/>
    <w:rPr>
      <w:color w:val="0F4761"/>
      <w:rtl w:val="off"/>
    </w:rPr>
  </w:style>
  <w:style w:type="character" w:styleId="Heading 6 Char" w:customStyle="1">
    <w:name w:val="Heading 6 Char"/>
    <w:qFormat/>
    <w:rPr>
      <w:i/>
      <w:iCs/>
      <w:color w:val="595959"/>
      <w:rtl w:val="off"/>
    </w:rPr>
  </w:style>
  <w:style w:type="character" w:styleId="Heading 7 Char" w:customStyle="1">
    <w:name w:val="Heading 7 Char"/>
    <w:qFormat/>
    <w:rPr>
      <w:color w:val="595959"/>
      <w:rtl w:val="off"/>
    </w:rPr>
  </w:style>
  <w:style w:type="character" w:styleId="Heading 8 Char" w:customStyle="1">
    <w:name w:val="Heading 8 Char"/>
    <w:qFormat/>
    <w:rPr>
      <w:i/>
      <w:iCs/>
      <w:color w:val="272727"/>
      <w:rtl w:val="off"/>
    </w:rPr>
  </w:style>
  <w:style w:type="character" w:styleId="Heading 9 Char" w:customStyle="1">
    <w:name w:val="Heading 9 Char"/>
    <w:qFormat/>
    <w:rPr>
      <w:color w:val="272727"/>
      <w:rtl w:val="off"/>
    </w:rPr>
  </w:style>
  <w:style w:type="paragraph" w:styleId="Title">
    <w:name w:val="Title"/>
    <w:basedOn w:val="Normal"/>
    <w:next w:val="Normal"/>
    <w:qFormat/>
    <w:pPr>
      <w:spacing w:after="80"/>
    </w:pPr>
    <w:rPr>
      <w:rFonts w:ascii="Aptos Display" w:hAnsi="Aptos Display" w:eastAsia="Aptos Display" w:cs="Aptos Display"/>
      <w:spacing w:val="-10"/>
      <w:sz w:val="56"/>
      <w:szCs w:val="56"/>
      <w:lang w:val="cy-GB" w:eastAsia="cy-GB" w:bidi="cy-GB"/>
    </w:rPr>
  </w:style>
  <w:style w:type="character" w:styleId="Title Char" w:customStyle="1">
    <w:name w:val="Title Char"/>
    <w:qFormat/>
    <w:rPr>
      <w:rFonts w:ascii="Aptos Display" w:hAnsi="Aptos Display" w:eastAsia="Aptos Display" w:cs="Aptos Display"/>
      <w:spacing w:val="-10"/>
      <w:sz w:val="56"/>
      <w:szCs w:val="56"/>
      <w:rtl w:val="off"/>
    </w:rPr>
  </w:style>
  <w:style w:type="paragraph" w:styleId="Subtitle">
    <w:name w:val="Subtitle"/>
    <w:basedOn w:val="Normal"/>
    <w:next w:val="Normal"/>
    <w:qFormat/>
    <w:pPr/>
    <w:rPr>
      <w:color w:val="595959"/>
      <w:spacing w:val="15"/>
      <w:sz w:val="28"/>
      <w:szCs w:val="28"/>
      <w:lang w:val="cy-GB" w:eastAsia="cy-GB" w:bidi="cy-GB"/>
    </w:rPr>
  </w:style>
  <w:style w:type="character" w:styleId="Subtitle Char" w:customStyle="1">
    <w:name w:val="Subtitle Char"/>
    <w:qFormat/>
    <w:rPr>
      <w:color w:val="595959"/>
      <w:spacing w:val="15"/>
      <w:sz w:val="28"/>
      <w:szCs w:val="28"/>
      <w:rtl w:val="off"/>
    </w:rPr>
  </w:style>
  <w:style w:type="paragraph" w:styleId="Quote">
    <w:name w:val="Quote"/>
    <w:basedOn w:val="Normal"/>
    <w:next w:val="Normal"/>
    <w:qFormat/>
    <w:pPr>
      <w:spacing w:before="160"/>
      <w:jc w:val="center"/>
    </w:pPr>
    <w:rPr>
      <w:i/>
      <w:iCs/>
      <w:color w:val="404040"/>
      <w:lang w:val="cy-GB" w:eastAsia="cy-GB" w:bidi="cy-GB"/>
    </w:rPr>
  </w:style>
  <w:style w:type="character" w:styleId="Quote Char" w:customStyle="1">
    <w:name w:val="Quote Char"/>
    <w:qFormat/>
    <w:rPr>
      <w:i/>
      <w:iCs/>
      <w:color w:val="404040"/>
      <w:rtl w:val="off"/>
    </w:rPr>
  </w:style>
  <w:style w:type="character" w:styleId="IntenseEmphasis">
    <w:name w:val="Intense Emphasis"/>
    <w:qFormat/>
    <w:rPr>
      <w:i/>
      <w:iCs/>
      <w:color w:val="0F4761"/>
      <w:rtl w:val="off"/>
    </w:rPr>
  </w:style>
  <w:style w:type="paragraph" w:styleId="IntenseQuote">
    <w:name w:val="Intense Quote"/>
    <w:basedOn w:val="Normal"/>
    <w:next w:val="Normal"/>
    <w:qFormat/>
    <w:pPr>
      <w:pBdr>
        <w:top w:val="single" w:sz="4" w:space="10" w:color="0F4761"/>
        <w:left w:val="none"/>
        <w:bottom w:val="single" w:sz="4" w:space="10" w:color="0F4761"/>
        <w:right w:val="none"/>
        <w:between w:val="single" w:sz="4" w:space="10" w:color="0F4761"/>
      </w:pBdr>
      <w:spacing w:before="360" w:after="360"/>
      <w:ind w:left="864" w:right="864"/>
      <w:jc w:val="center"/>
    </w:pPr>
    <w:rPr>
      <w:i/>
      <w:iCs/>
      <w:color w:val="0F4761"/>
      <w:lang w:val="cy-GB" w:eastAsia="cy-GB" w:bidi="cy-GB"/>
    </w:rPr>
  </w:style>
  <w:style w:type="character" w:styleId="Intense Quote Char" w:customStyle="1">
    <w:name w:val="Intense Quote Char"/>
    <w:qFormat/>
    <w:rPr>
      <w:i/>
      <w:iCs/>
      <w:color w:val="0F4761"/>
      <w:rtl w:val="off"/>
    </w:rPr>
  </w:style>
  <w:style w:type="character" w:styleId="IntenseReference">
    <w:name w:val="Intense Reference"/>
    <w:qFormat/>
    <w:rPr>
      <w:b/>
      <w:bCs/>
      <w:caps w:val="off"/>
      <w:smallCaps/>
      <w:color w:val="0F4761"/>
      <w:spacing w:val="5"/>
      <w:rtl w:val="off"/>
    </w:rPr>
  </w:style>
</w:styles>
</file>

<file path=word/_rels/document.xml.rels><?xml version="1.0" encoding="UTF-8" standalone="yes"?><Relationships xmlns="http://schemas.openxmlformats.org/package/2006/relationships">
	<Relationship Id="rId00004" Type="http://schemas.openxmlformats.org/officeDocument/2006/relationships/styles" Target="styles.xml"/>
	<Relationship Id="rId00005" Type="http://schemas.openxmlformats.org/officeDocument/2006/relationships/numbering" Target="numbering.xml"/>
	<Relationship Id="rId00006" Type="http://schemas.openxmlformats.org/officeDocument/2006/relationships/fontTable" Target="fontTable.xml"/>
	<Relationship Id="rId0000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 Dobbie</dc:creator>
  <dcterms:created xsi:type="dcterms:W3CDTF">2026-05-18T09:11:00Z</dcterms:created>
</cp:coreProperties>
</file>